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A36" w:rsidRDefault="00860A36" w:rsidP="00860A36">
      <w:pPr>
        <w:spacing w:after="0" w:line="240" w:lineRule="auto"/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Справка о правовой регламентации в отношении использования авторских произведений и их частей</w:t>
      </w:r>
    </w:p>
    <w:p w:rsidR="00C651DC" w:rsidRPr="00C648AE" w:rsidRDefault="00C651DC" w:rsidP="00C651DC">
      <w:pPr>
        <w:spacing w:after="0" w:line="240" w:lineRule="auto"/>
        <w:ind w:firstLine="708"/>
        <w:jc w:val="both"/>
        <w:rPr>
          <w:sz w:val="26"/>
          <w:szCs w:val="26"/>
          <w:lang w:eastAsia="ru-RU"/>
        </w:rPr>
      </w:pPr>
      <w:r w:rsidRPr="00C648AE">
        <w:rPr>
          <w:sz w:val="26"/>
          <w:szCs w:val="26"/>
          <w:lang w:eastAsia="ru-RU"/>
        </w:rPr>
        <w:t>Правовая регламентация в отношении использования авторских произведений и их частей, осуществляется положениями части четвертой Гражданского кодекса Российской Федерации.</w:t>
      </w:r>
    </w:p>
    <w:p w:rsidR="00C651DC" w:rsidRDefault="00C651DC" w:rsidP="00C651D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b/>
          <w:sz w:val="26"/>
          <w:szCs w:val="26"/>
          <w:lang w:eastAsia="ru-RU"/>
        </w:rPr>
      </w:pPr>
      <w:r w:rsidRPr="00A53375">
        <w:rPr>
          <w:sz w:val="26"/>
          <w:szCs w:val="26"/>
          <w:u w:val="single"/>
          <w:lang w:eastAsia="ru-RU"/>
        </w:rPr>
        <w:t xml:space="preserve">Следует указать, что законодатель не исключает возможности использования </w:t>
      </w:r>
      <w:r w:rsidRPr="002B309D">
        <w:rPr>
          <w:sz w:val="26"/>
          <w:szCs w:val="26"/>
          <w:lang w:eastAsia="ru-RU"/>
        </w:rPr>
        <w:t>авторских произведений при реализации собственных творческих идей и концепций.</w:t>
      </w:r>
      <w:r>
        <w:rPr>
          <w:sz w:val="26"/>
          <w:szCs w:val="26"/>
          <w:lang w:eastAsia="ru-RU"/>
        </w:rPr>
        <w:t xml:space="preserve"> Случаи свободного использования произведений установлены законом. </w:t>
      </w:r>
      <w:r w:rsidRPr="002B309D">
        <w:rPr>
          <w:sz w:val="26"/>
          <w:szCs w:val="26"/>
          <w:lang w:eastAsia="ru-RU"/>
        </w:rPr>
        <w:t xml:space="preserve">В соответствие с п.1 ст.1274 ГК РФ  допускается </w:t>
      </w:r>
      <w:r w:rsidRPr="004F5339">
        <w:rPr>
          <w:b/>
          <w:sz w:val="26"/>
          <w:szCs w:val="26"/>
          <w:lang w:eastAsia="ru-RU"/>
        </w:rPr>
        <w:t>без согласия автора или иного правообладателя и без выплаты вознаграждения, но с обязательным указанием</w:t>
      </w:r>
      <w:r w:rsidRPr="002B309D">
        <w:rPr>
          <w:sz w:val="26"/>
          <w:szCs w:val="26"/>
          <w:lang w:eastAsia="ru-RU"/>
        </w:rPr>
        <w:t xml:space="preserve"> </w:t>
      </w:r>
      <w:r w:rsidRPr="00F00DA9">
        <w:rPr>
          <w:b/>
          <w:sz w:val="26"/>
          <w:szCs w:val="26"/>
          <w:lang w:eastAsia="ru-RU"/>
        </w:rPr>
        <w:t>имени автора, произведение которого используется, и источника заимствования</w:t>
      </w:r>
      <w:r w:rsidRPr="004F5339">
        <w:rPr>
          <w:b/>
          <w:sz w:val="26"/>
          <w:szCs w:val="26"/>
          <w:lang w:eastAsia="ru-RU"/>
        </w:rPr>
        <w:t xml:space="preserve">: </w:t>
      </w:r>
    </w:p>
    <w:p w:rsidR="00C651DC" w:rsidRPr="004F5339" w:rsidRDefault="00C651DC" w:rsidP="00C651D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  <w:u w:val="single"/>
          <w:lang w:eastAsia="ru-RU"/>
        </w:rPr>
      </w:pPr>
      <w:r w:rsidRPr="004F5339">
        <w:rPr>
          <w:sz w:val="26"/>
          <w:szCs w:val="26"/>
          <w:lang w:eastAsia="ru-RU"/>
        </w:rPr>
        <w:t xml:space="preserve">цитирование в оригинале и в переводе в научных, полемических, критических, </w:t>
      </w:r>
      <w:r w:rsidRPr="004F5339">
        <w:rPr>
          <w:sz w:val="26"/>
          <w:szCs w:val="26"/>
          <w:u w:val="single"/>
          <w:lang w:eastAsia="ru-RU"/>
        </w:rPr>
        <w:t>информационных, учебных целях, в целях раскрытия творческого замысла автора правомерно обнародованных произведений в объеме, оправданном целью цитирования, включая воспроизведение отрывков из газетных и журнальных статей в форме обзоров печати</w:t>
      </w:r>
      <w:r>
        <w:rPr>
          <w:sz w:val="26"/>
          <w:szCs w:val="26"/>
          <w:u w:val="single"/>
          <w:lang w:eastAsia="ru-RU"/>
        </w:rPr>
        <w:t>;</w:t>
      </w:r>
    </w:p>
    <w:p w:rsidR="00C651DC" w:rsidRPr="00E531F8" w:rsidRDefault="00C651DC" w:rsidP="00C651D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  <w:u w:val="single"/>
          <w:lang w:eastAsia="ru-RU"/>
        </w:rPr>
      </w:pPr>
      <w:r w:rsidRPr="00E531F8">
        <w:rPr>
          <w:sz w:val="26"/>
          <w:szCs w:val="26"/>
          <w:lang w:eastAsia="ru-RU"/>
        </w:rPr>
        <w:t xml:space="preserve">использование правомерно обнародованных произведений и отрывков из них в качестве </w:t>
      </w:r>
      <w:r w:rsidRPr="00E531F8">
        <w:rPr>
          <w:sz w:val="26"/>
          <w:szCs w:val="26"/>
          <w:u w:val="single"/>
          <w:lang w:eastAsia="ru-RU"/>
        </w:rPr>
        <w:t xml:space="preserve">иллюстраций в изданиях, радио- и телепередачах, </w:t>
      </w:r>
      <w:proofErr w:type="spellStart"/>
      <w:r w:rsidRPr="00E531F8">
        <w:rPr>
          <w:sz w:val="26"/>
          <w:szCs w:val="26"/>
          <w:u w:val="single"/>
          <w:lang w:eastAsia="ru-RU"/>
        </w:rPr>
        <w:t>звуко</w:t>
      </w:r>
      <w:proofErr w:type="spellEnd"/>
      <w:r w:rsidRPr="00E531F8">
        <w:rPr>
          <w:sz w:val="26"/>
          <w:szCs w:val="26"/>
          <w:u w:val="single"/>
          <w:lang w:eastAsia="ru-RU"/>
        </w:rPr>
        <w:t>- и видеозаписях учебного характера в объеме, оправданном п</w:t>
      </w:r>
      <w:r>
        <w:rPr>
          <w:sz w:val="26"/>
          <w:szCs w:val="26"/>
          <w:u w:val="single"/>
          <w:lang w:eastAsia="ru-RU"/>
        </w:rPr>
        <w:t>оставленной целью;</w:t>
      </w:r>
    </w:p>
    <w:p w:rsidR="00C651DC" w:rsidRPr="00B84D03" w:rsidRDefault="00C651DC" w:rsidP="00C651DC">
      <w:pPr>
        <w:autoSpaceDE w:val="0"/>
        <w:autoSpaceDN w:val="0"/>
        <w:adjustRightInd w:val="0"/>
        <w:spacing w:after="0" w:line="240" w:lineRule="auto"/>
        <w:ind w:left="720"/>
        <w:jc w:val="both"/>
        <w:rPr>
          <w:sz w:val="26"/>
          <w:szCs w:val="26"/>
          <w:u w:val="single"/>
          <w:lang w:eastAsia="ru-RU"/>
        </w:rPr>
      </w:pPr>
      <w:r w:rsidRPr="00B84D03">
        <w:rPr>
          <w:sz w:val="26"/>
          <w:szCs w:val="26"/>
          <w:u w:val="single"/>
          <w:lang w:eastAsia="ru-RU"/>
        </w:rPr>
        <w:t>3) воспроизведение в периодическом печатном издании и последующее распространение экземпляров этого издания, сообщение в эфир или по кабелю, доведение до всеобщего сведения правомерно опубликованных в периодических печатных изданиях статей по текущим экономическим, политическим, социальным и религиозным вопросам либо переданных в эфир или по кабелю, доведенных до всеобщего сведения произведений такого же характера в случаях, если такие воспроизведение, сообщение, доведение не были специально запрещены автором или иным правообладателем;</w:t>
      </w:r>
    </w:p>
    <w:p w:rsidR="00C651DC" w:rsidRDefault="00C651DC" w:rsidP="00C651DC">
      <w:pPr>
        <w:autoSpaceDE w:val="0"/>
        <w:autoSpaceDN w:val="0"/>
        <w:adjustRightInd w:val="0"/>
        <w:spacing w:after="0" w:line="240" w:lineRule="auto"/>
        <w:ind w:left="720"/>
        <w:jc w:val="both"/>
        <w:rPr>
          <w:sz w:val="26"/>
          <w:szCs w:val="26"/>
          <w:u w:val="single"/>
          <w:lang w:eastAsia="ru-RU"/>
        </w:rPr>
      </w:pPr>
      <w:r>
        <w:rPr>
          <w:sz w:val="26"/>
          <w:szCs w:val="26"/>
          <w:lang w:eastAsia="ru-RU"/>
        </w:rPr>
        <w:t xml:space="preserve">4) </w:t>
      </w:r>
      <w:r w:rsidRPr="00B84D03">
        <w:rPr>
          <w:sz w:val="26"/>
          <w:szCs w:val="26"/>
          <w:u w:val="single"/>
          <w:lang w:eastAsia="ru-RU"/>
        </w:rPr>
        <w:t>воспроизведение в периодическом печатном издании и последующее распространение экземпляров этого издания, сообщение в эфир или по кабелю, доведение до всеобщего сведения публично произнесенных политических речей, обращений, докладов и аналогичных произведений в объеме, оправданном информационной целью. При этом за авторами таких произведений сохраняется право на их использование в сборниках;</w:t>
      </w:r>
    </w:p>
    <w:p w:rsidR="00C651DC" w:rsidRDefault="00C651DC" w:rsidP="00C651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  <w:u w:val="single"/>
          <w:lang w:eastAsia="ru-RU"/>
        </w:rPr>
      </w:pPr>
      <w:r>
        <w:rPr>
          <w:sz w:val="26"/>
          <w:szCs w:val="26"/>
          <w:lang w:eastAsia="ru-RU"/>
        </w:rPr>
        <w:t xml:space="preserve">Также п. 6 ст.1275 ГК РФ предусматривает  возможность образовательной организации при условии отсутствия цели извлечения прибыли вправе без согласия автора и без выплаты вознаграждения, но с обязательным указанием имени автора, произведение которого используется, и источника заимствования создавать копии, </w:t>
      </w:r>
      <w:r w:rsidRPr="00B84D03">
        <w:rPr>
          <w:sz w:val="26"/>
          <w:szCs w:val="26"/>
          <w:u w:val="single"/>
          <w:lang w:eastAsia="ru-RU"/>
        </w:rPr>
        <w:t>в том числе в электронной форме, отдельных статей и малообъемных произведений, правомерно опубликованных в сборниках, газетах и других периодических печатных изданиях, коротких отрывков из иных правомерно опубликованных письменных произведений (с иллюстрациями или без иллюстраций) и предоставлять эти копии обучающимся и педагогическим работникам для проведения экзаменов, аудиторных занятий и самостоятельной подготовки в необходимых для этого количествах.</w:t>
      </w:r>
    </w:p>
    <w:p w:rsidR="00C651DC" w:rsidRPr="005A3422" w:rsidRDefault="00C651DC" w:rsidP="00C651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>В статье 1282 ГК РФ также предусмотрено, что  после прекращения действия исключительного права (по общему правилу 70 лет) произведение науки, литературы или искусства, как обнародованное, так и необнародованное, переходит в общественное достояние. Произведение, перешедшее в общественное достояние, может свободно использоваться любым лицом без чьего-либо согласия или разрешения и без выплаты авторского вознаграждения. При этом охраняются авторство, имя автора и неприкосновенность произведения.</w:t>
      </w:r>
    </w:p>
    <w:p w:rsidR="00C651DC" w:rsidRDefault="00C651DC" w:rsidP="00C651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На основании выше обозначенных положений действующего Гражданского кодекса в части регулиров</w:t>
      </w:r>
      <w:r w:rsidR="00860A36">
        <w:rPr>
          <w:sz w:val="26"/>
          <w:szCs w:val="26"/>
          <w:lang w:eastAsia="ru-RU"/>
        </w:rPr>
        <w:t>ания объектов авторского права, возможно</w:t>
      </w:r>
      <w:r w:rsidRPr="002F23EA">
        <w:rPr>
          <w:sz w:val="26"/>
          <w:szCs w:val="26"/>
          <w:lang w:eastAsia="ru-RU"/>
        </w:rPr>
        <w:t xml:space="preserve"> сделать следующие</w:t>
      </w:r>
      <w:r>
        <w:rPr>
          <w:sz w:val="26"/>
          <w:szCs w:val="26"/>
          <w:lang w:eastAsia="ru-RU"/>
        </w:rPr>
        <w:t xml:space="preserve"> выводы:</w:t>
      </w:r>
    </w:p>
    <w:p w:rsidR="00C651DC" w:rsidRDefault="00C651DC" w:rsidP="00C651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А)</w:t>
      </w:r>
      <w:r w:rsidR="00860A36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Закон предусматривает возможность заимствования, при условии соблюдения всех указанных в ГК РФ условий и </w:t>
      </w:r>
      <w:r w:rsidRPr="002F23EA">
        <w:rPr>
          <w:sz w:val="26"/>
          <w:szCs w:val="26"/>
          <w:u w:val="single"/>
          <w:lang w:eastAsia="ru-RU"/>
        </w:rPr>
        <w:t>указанием</w:t>
      </w:r>
      <w:r w:rsidRPr="00A67FC8">
        <w:rPr>
          <w:sz w:val="26"/>
          <w:szCs w:val="26"/>
          <w:u w:val="single"/>
          <w:lang w:eastAsia="ru-RU"/>
        </w:rPr>
        <w:t xml:space="preserve"> источника заим</w:t>
      </w:r>
      <w:r>
        <w:rPr>
          <w:sz w:val="26"/>
          <w:szCs w:val="26"/>
          <w:u w:val="single"/>
          <w:lang w:eastAsia="ru-RU"/>
        </w:rPr>
        <w:t xml:space="preserve">ствования и </w:t>
      </w:r>
      <w:r w:rsidRPr="00A67FC8">
        <w:rPr>
          <w:sz w:val="26"/>
          <w:szCs w:val="26"/>
          <w:u w:val="single"/>
          <w:lang w:eastAsia="ru-RU"/>
        </w:rPr>
        <w:t>автора произведения</w:t>
      </w:r>
      <w:r>
        <w:rPr>
          <w:sz w:val="26"/>
          <w:szCs w:val="26"/>
          <w:lang w:eastAsia="ru-RU"/>
        </w:rPr>
        <w:t>. Следовательно, возможность правомерного заимствования основывается на требованиях действующего законодательства в области регулирования объектов авторских прав.</w:t>
      </w:r>
    </w:p>
    <w:p w:rsidR="00C651DC" w:rsidRDefault="00C651DC" w:rsidP="00C651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Б)</w:t>
      </w:r>
      <w:r w:rsidR="00860A36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Гражданское законодательство не устанавливает допустимый объем заимствований авторских произведений. Статьи ГК РФ содержат формулировку «</w:t>
      </w:r>
      <w:r w:rsidRPr="00B563DF">
        <w:rPr>
          <w:sz w:val="26"/>
          <w:szCs w:val="26"/>
          <w:lang w:eastAsia="ru-RU"/>
        </w:rPr>
        <w:t>в объеме, оправданном целью такого заимствования</w:t>
      </w:r>
      <w:r>
        <w:rPr>
          <w:sz w:val="26"/>
          <w:szCs w:val="26"/>
          <w:lang w:eastAsia="ru-RU"/>
        </w:rPr>
        <w:t>»</w:t>
      </w:r>
      <w:r w:rsidRPr="00B563DF">
        <w:rPr>
          <w:sz w:val="26"/>
          <w:szCs w:val="26"/>
          <w:lang w:eastAsia="ru-RU"/>
        </w:rPr>
        <w:t>.</w:t>
      </w:r>
      <w:r>
        <w:rPr>
          <w:sz w:val="26"/>
          <w:szCs w:val="26"/>
          <w:lang w:eastAsia="ru-RU"/>
        </w:rPr>
        <w:t xml:space="preserve"> </w:t>
      </w:r>
    </w:p>
    <w:p w:rsidR="00C651DC" w:rsidRDefault="00C651DC" w:rsidP="00C651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В)</w:t>
      </w:r>
      <w:r w:rsidR="00860A36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В отношении цитирования закон также устанавливает соответствующие требования, и допускает возможность цитирования в оригинале и в переводе в научных, полемических, критических, информационных, учебных целях, также в объеме, оправданном целью цитирования. При цитировании также необходимо указывать произведение и его автора.</w:t>
      </w:r>
    </w:p>
    <w:p w:rsidR="00C651DC" w:rsidRDefault="00C651DC" w:rsidP="00C651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Г) Произведения, относящиеся к общественному достоянию, могут свободно использоваться в преподавании. </w:t>
      </w:r>
    </w:p>
    <w:p w:rsidR="00C651DC" w:rsidRDefault="00C651DC" w:rsidP="00C651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Таким образом, главное значение приобретает правильное оформление ссылок на используемые заимствования из чужих работ.</w:t>
      </w:r>
    </w:p>
    <w:p w:rsidR="00C651DC" w:rsidRDefault="00C651DC" w:rsidP="00C651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Информация об оформлении ссылок размещена на сайте УНИБЦ (НБ) в разделе «Студентам», документ «Оформление списка источников и литературы»</w:t>
      </w:r>
      <w:r w:rsidR="00860A36">
        <w:rPr>
          <w:sz w:val="26"/>
          <w:szCs w:val="26"/>
          <w:lang w:eastAsia="ru-RU"/>
        </w:rPr>
        <w:t>.</w:t>
      </w:r>
    </w:p>
    <w:p w:rsidR="009D4ABE" w:rsidRDefault="009D4ABE">
      <w:bookmarkStart w:id="0" w:name="_GoBack"/>
      <w:bookmarkEnd w:id="0"/>
    </w:p>
    <w:sectPr w:rsidR="009D4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37BE9"/>
    <w:multiLevelType w:val="hybridMultilevel"/>
    <w:tmpl w:val="2C505DBC"/>
    <w:lvl w:ilvl="0" w:tplc="FC2CE1C0">
      <w:start w:val="1"/>
      <w:numFmt w:val="decimal"/>
      <w:lvlText w:val="%1)"/>
      <w:lvlJc w:val="left"/>
      <w:pPr>
        <w:ind w:left="765" w:hanging="4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1DC"/>
    <w:rsid w:val="00014501"/>
    <w:rsid w:val="000518F2"/>
    <w:rsid w:val="000E445B"/>
    <w:rsid w:val="001F45A9"/>
    <w:rsid w:val="00251D70"/>
    <w:rsid w:val="003208CC"/>
    <w:rsid w:val="003266D6"/>
    <w:rsid w:val="0047138B"/>
    <w:rsid w:val="004C7DC7"/>
    <w:rsid w:val="00644938"/>
    <w:rsid w:val="00745D03"/>
    <w:rsid w:val="00795ABB"/>
    <w:rsid w:val="008328EF"/>
    <w:rsid w:val="00860A36"/>
    <w:rsid w:val="009D4ABE"/>
    <w:rsid w:val="00C216D7"/>
    <w:rsid w:val="00C651DC"/>
    <w:rsid w:val="00C6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2322ED-09A7-4166-B517-0DE71255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1DC"/>
    <w:pPr>
      <w:spacing w:after="160" w:line="259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Лотова</dc:creator>
  <cp:lastModifiedBy>Фомичева Светлана Андреевна</cp:lastModifiedBy>
  <cp:revision>2</cp:revision>
  <dcterms:created xsi:type="dcterms:W3CDTF">2015-04-24T10:21:00Z</dcterms:created>
  <dcterms:modified xsi:type="dcterms:W3CDTF">2015-04-24T10:21:00Z</dcterms:modified>
</cp:coreProperties>
</file>