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E4" w:rsidRPr="002B7A9C" w:rsidRDefault="005A02E4" w:rsidP="005A02E4">
      <w:pPr>
        <w:spacing w:line="276" w:lineRule="auto"/>
        <w:jc w:val="center"/>
        <w:rPr>
          <w:b/>
          <w:sz w:val="26"/>
          <w:szCs w:val="26"/>
        </w:rPr>
      </w:pPr>
      <w:r w:rsidRPr="002B7A9C">
        <w:rPr>
          <w:b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5A02E4" w:rsidRPr="002B7A9C" w:rsidRDefault="005A02E4" w:rsidP="005A02E4">
      <w:pPr>
        <w:spacing w:line="276" w:lineRule="auto"/>
        <w:jc w:val="center"/>
        <w:rPr>
          <w:b/>
          <w:sz w:val="26"/>
          <w:szCs w:val="26"/>
        </w:rPr>
      </w:pPr>
      <w:r w:rsidRPr="002B7A9C">
        <w:rPr>
          <w:b/>
          <w:sz w:val="26"/>
          <w:szCs w:val="26"/>
        </w:rPr>
        <w:t>высшего образования</w:t>
      </w:r>
    </w:p>
    <w:p w:rsidR="005A02E4" w:rsidRPr="005A02E4" w:rsidRDefault="005A02E4" w:rsidP="005A02E4">
      <w:pPr>
        <w:spacing w:line="276" w:lineRule="auto"/>
        <w:jc w:val="center"/>
        <w:rPr>
          <w:b/>
          <w:sz w:val="16"/>
          <w:szCs w:val="16"/>
        </w:rPr>
      </w:pPr>
    </w:p>
    <w:p w:rsidR="005A02E4" w:rsidRPr="002B7A9C" w:rsidRDefault="005A02E4" w:rsidP="005A02E4">
      <w:pPr>
        <w:spacing w:line="276" w:lineRule="auto"/>
        <w:jc w:val="center"/>
        <w:rPr>
          <w:b/>
          <w:sz w:val="26"/>
          <w:szCs w:val="26"/>
        </w:rPr>
      </w:pPr>
      <w:r w:rsidRPr="002B7A9C">
        <w:rPr>
          <w:b/>
          <w:sz w:val="26"/>
          <w:szCs w:val="26"/>
        </w:rPr>
        <w:t>«РОССИЙСКИЙ УНИВЕРСИТЕТ ДРУЖБЫ НАРОДОВ»</w:t>
      </w:r>
    </w:p>
    <w:p w:rsidR="005A02E4" w:rsidRPr="002B7A9C" w:rsidRDefault="005A02E4" w:rsidP="005A02E4">
      <w:pPr>
        <w:spacing w:line="276" w:lineRule="auto"/>
        <w:jc w:val="center"/>
        <w:rPr>
          <w:b/>
          <w:sz w:val="26"/>
          <w:szCs w:val="26"/>
        </w:rPr>
      </w:pPr>
      <w:r w:rsidRPr="002B7A9C">
        <w:rPr>
          <w:b/>
          <w:sz w:val="26"/>
          <w:szCs w:val="26"/>
        </w:rPr>
        <w:t>(РУДН)</w:t>
      </w:r>
    </w:p>
    <w:p w:rsidR="005A02E4" w:rsidRPr="002B7A9C" w:rsidRDefault="005A02E4" w:rsidP="005A02E4">
      <w:pPr>
        <w:spacing w:line="276" w:lineRule="auto"/>
        <w:jc w:val="center"/>
        <w:rPr>
          <w:b/>
          <w:sz w:val="28"/>
          <w:szCs w:val="28"/>
        </w:rPr>
      </w:pPr>
      <w:r w:rsidRPr="002B7A9C">
        <w:rPr>
          <w:b/>
          <w:sz w:val="28"/>
          <w:szCs w:val="28"/>
        </w:rPr>
        <w:t>Программа ежегодного семинара ППС РУДН 2019</w:t>
      </w:r>
    </w:p>
    <w:p w:rsidR="005A02E4" w:rsidRPr="005A02E4" w:rsidRDefault="005A02E4" w:rsidP="005A02E4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1"/>
        <w:gridCol w:w="695"/>
        <w:gridCol w:w="6657"/>
        <w:gridCol w:w="5713"/>
      </w:tblGrid>
      <w:tr w:rsidR="005A02E4" w:rsidRPr="000A5FE1" w:rsidTr="00DD0454">
        <w:tc>
          <w:tcPr>
            <w:tcW w:w="582" w:type="pct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left="29" w:firstLine="0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3" w:type="pct"/>
            <w:gridSpan w:val="2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trike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30 января 2019 (среда)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9:00 – </w:t>
            </w:r>
          </w:p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10:00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1ч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Регистрация участников семинара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10:00 – 10:30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</w:rPr>
              <w:t>30</w:t>
            </w:r>
            <w:r w:rsidRPr="000A5FE1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Выступление ректора РУДН, акад. Филиппова В.М.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10:30 – 11:15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  <w:lang w:val="en-US"/>
              </w:rPr>
              <w:t>45’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«Студенческая среда Российского университета дружбы народов: исследования, изменения, факты, задачи», проректор РУДН проф. </w:t>
            </w:r>
            <w:proofErr w:type="spellStart"/>
            <w:r w:rsidRPr="000A5FE1">
              <w:rPr>
                <w:sz w:val="28"/>
                <w:szCs w:val="28"/>
              </w:rPr>
              <w:t>Гладуша</w:t>
            </w:r>
            <w:proofErr w:type="spellEnd"/>
            <w:r w:rsidRPr="000A5FE1">
              <w:rPr>
                <w:sz w:val="28"/>
                <w:szCs w:val="28"/>
              </w:rPr>
              <w:t xml:space="preserve"> А.Д.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11:15 – 12:15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1ч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«Планирование научной деятельности на основе анализа больших данных: выбор тематик, партнёров и журналов», Г. </w:t>
            </w:r>
            <w:proofErr w:type="spellStart"/>
            <w:r w:rsidRPr="000A5FE1">
              <w:rPr>
                <w:sz w:val="28"/>
                <w:szCs w:val="28"/>
              </w:rPr>
              <w:t>Якшонок</w:t>
            </w:r>
            <w:proofErr w:type="spellEnd"/>
            <w:r w:rsidRPr="000A5FE1">
              <w:rPr>
                <w:sz w:val="28"/>
                <w:szCs w:val="28"/>
              </w:rPr>
              <w:t xml:space="preserve">, ИД </w:t>
            </w:r>
            <w:r w:rsidRPr="000A5FE1">
              <w:rPr>
                <w:sz w:val="28"/>
                <w:szCs w:val="28"/>
                <w:lang w:val="en-US"/>
              </w:rPr>
              <w:t>Elsevier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12:15 – 13:00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45’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«О формировании гибких образовательных траекторий и </w:t>
            </w:r>
            <w:proofErr w:type="spellStart"/>
            <w:r w:rsidRPr="000A5FE1">
              <w:rPr>
                <w:sz w:val="28"/>
                <w:szCs w:val="28"/>
              </w:rPr>
              <w:t>междисциплинарности</w:t>
            </w:r>
            <w:proofErr w:type="spellEnd"/>
            <w:r w:rsidRPr="000A5FE1">
              <w:rPr>
                <w:sz w:val="28"/>
                <w:szCs w:val="28"/>
              </w:rPr>
              <w:t xml:space="preserve"> образовательных программ», нач. УОП проф. Игнатьев О.В.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4F7D6D" w:rsidRDefault="005A02E4" w:rsidP="00DD0454">
            <w:pPr>
              <w:spacing w:line="240" w:lineRule="auto"/>
              <w:ind w:left="29" w:firstLine="0"/>
              <w:jc w:val="center"/>
              <w:rPr>
                <w:b/>
              </w:rPr>
            </w:pPr>
            <w:r w:rsidRPr="004F7D6D">
              <w:rPr>
                <w:b/>
                <w:lang w:val="en-US"/>
              </w:rPr>
              <w:t xml:space="preserve">13:00 – </w:t>
            </w:r>
            <w:r w:rsidRPr="004F7D6D">
              <w:rPr>
                <w:b/>
              </w:rPr>
              <w:t>1</w:t>
            </w:r>
            <w:r w:rsidRPr="004F7D6D">
              <w:rPr>
                <w:b/>
                <w:lang w:val="en-US"/>
              </w:rPr>
              <w:t>4:</w:t>
            </w:r>
            <w:r w:rsidRPr="004F7D6D">
              <w:rPr>
                <w:b/>
              </w:rPr>
              <w:t>00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4183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ОБЕД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1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Секция 1</w:t>
            </w:r>
          </w:p>
        </w:tc>
        <w:tc>
          <w:tcPr>
            <w:tcW w:w="1932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Секция 2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4</w:t>
            </w:r>
            <w:r w:rsidRPr="000A5FE1">
              <w:rPr>
                <w:sz w:val="28"/>
                <w:szCs w:val="28"/>
                <w:lang w:val="en-US"/>
              </w:rPr>
              <w:t>:00 – 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00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1ч</w:t>
            </w:r>
          </w:p>
        </w:tc>
        <w:tc>
          <w:tcPr>
            <w:tcW w:w="2251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«Инструменты и методики подготовки научных статей мирового уровня», М. Филатов, ИД </w:t>
            </w:r>
            <w:r w:rsidRPr="000A5FE1">
              <w:rPr>
                <w:sz w:val="28"/>
                <w:szCs w:val="28"/>
                <w:lang w:val="en-US"/>
              </w:rPr>
              <w:t>Elsevier</w:t>
            </w:r>
          </w:p>
        </w:tc>
        <w:tc>
          <w:tcPr>
            <w:tcW w:w="1932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«Построение эффективной </w:t>
            </w:r>
            <w:proofErr w:type="gramStart"/>
            <w:r w:rsidRPr="000A5FE1">
              <w:rPr>
                <w:sz w:val="28"/>
                <w:szCs w:val="28"/>
              </w:rPr>
              <w:t>системы оценки достижения результатов обучения</w:t>
            </w:r>
            <w:proofErr w:type="gramEnd"/>
            <w:r w:rsidRPr="000A5FE1">
              <w:rPr>
                <w:sz w:val="28"/>
                <w:szCs w:val="28"/>
              </w:rPr>
              <w:t xml:space="preserve">», </w:t>
            </w:r>
          </w:p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доц. Воробьёва А.А.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:00 – 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45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  <w:lang w:val="en-US"/>
              </w:rPr>
              <w:t>45’</w:t>
            </w:r>
          </w:p>
        </w:tc>
        <w:tc>
          <w:tcPr>
            <w:tcW w:w="2251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«Эффективное применение информационных БД для учебной и научной деятельности, использование электронных ресурсов при создании ЭУК в ТУИС», директор УНИБЦ (НБ) РУДН доц. </w:t>
            </w:r>
            <w:proofErr w:type="spellStart"/>
            <w:r w:rsidRPr="000A5FE1">
              <w:rPr>
                <w:sz w:val="28"/>
                <w:szCs w:val="28"/>
              </w:rPr>
              <w:t>Лотова</w:t>
            </w:r>
            <w:proofErr w:type="spellEnd"/>
            <w:r w:rsidRPr="000A5FE1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1932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«Система независимой оценки обучающихся», доц. Лобанов А.Н.</w:t>
            </w:r>
          </w:p>
        </w:tc>
      </w:tr>
      <w:tr w:rsidR="005A02E4" w:rsidRPr="000A5FE1" w:rsidTr="00DD0454">
        <w:tc>
          <w:tcPr>
            <w:tcW w:w="582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45</w:t>
            </w:r>
            <w:r w:rsidRPr="000A5FE1">
              <w:rPr>
                <w:sz w:val="28"/>
                <w:szCs w:val="28"/>
                <w:lang w:val="en-US"/>
              </w:rPr>
              <w:t xml:space="preserve"> – </w:t>
            </w:r>
            <w:r w:rsidRPr="000A5FE1">
              <w:rPr>
                <w:sz w:val="28"/>
                <w:szCs w:val="28"/>
                <w:lang w:val="en-US"/>
              </w:rPr>
              <w:lastRenderedPageBreak/>
              <w:t>1</w:t>
            </w:r>
            <w:r w:rsidRPr="000A5FE1">
              <w:rPr>
                <w:sz w:val="28"/>
                <w:szCs w:val="28"/>
              </w:rPr>
              <w:t>6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30</w:t>
            </w:r>
          </w:p>
        </w:tc>
        <w:tc>
          <w:tcPr>
            <w:tcW w:w="235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  <w:lang w:val="en-US"/>
              </w:rPr>
              <w:lastRenderedPageBreak/>
              <w:t>45’</w:t>
            </w:r>
          </w:p>
        </w:tc>
        <w:tc>
          <w:tcPr>
            <w:tcW w:w="2251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«Информационное обеспечение дисциплин глазами </w:t>
            </w:r>
            <w:r w:rsidRPr="000A5FE1">
              <w:rPr>
                <w:sz w:val="28"/>
                <w:szCs w:val="28"/>
              </w:rPr>
              <w:lastRenderedPageBreak/>
              <w:t xml:space="preserve">эксперта (подготовка к аккредитации)», директор УНИБЦ (НБ) РУДН доц. </w:t>
            </w:r>
            <w:proofErr w:type="spellStart"/>
            <w:r w:rsidRPr="000A5FE1">
              <w:rPr>
                <w:sz w:val="28"/>
                <w:szCs w:val="28"/>
              </w:rPr>
              <w:t>Лотова</w:t>
            </w:r>
            <w:proofErr w:type="spellEnd"/>
            <w:r w:rsidRPr="000A5FE1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1932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lastRenderedPageBreak/>
              <w:t xml:space="preserve">«Совершенствование БРС в целях </w:t>
            </w:r>
            <w:r w:rsidRPr="000A5FE1">
              <w:rPr>
                <w:sz w:val="28"/>
                <w:szCs w:val="28"/>
              </w:rPr>
              <w:lastRenderedPageBreak/>
              <w:t xml:space="preserve">построения эффективной системы обратной связи с </w:t>
            </w:r>
            <w:proofErr w:type="gramStart"/>
            <w:r w:rsidRPr="000A5FE1">
              <w:rPr>
                <w:sz w:val="28"/>
                <w:szCs w:val="28"/>
              </w:rPr>
              <w:t>обучающимся</w:t>
            </w:r>
            <w:proofErr w:type="gramEnd"/>
            <w:r w:rsidRPr="000A5FE1">
              <w:rPr>
                <w:sz w:val="28"/>
                <w:szCs w:val="28"/>
              </w:rPr>
              <w:t>», доц. Воробьёва А.А.</w:t>
            </w:r>
          </w:p>
        </w:tc>
      </w:tr>
    </w:tbl>
    <w:p w:rsidR="005A02E4" w:rsidRDefault="005A02E4" w:rsidP="005A02E4">
      <w:pPr>
        <w:spacing w:line="240" w:lineRule="auto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5"/>
        <w:gridCol w:w="884"/>
        <w:gridCol w:w="5926"/>
        <w:gridCol w:w="6441"/>
      </w:tblGrid>
      <w:tr w:rsidR="005A02E4" w:rsidRPr="000A5FE1" w:rsidTr="00DD0454">
        <w:tc>
          <w:tcPr>
            <w:tcW w:w="519" w:type="pct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2" w:type="pct"/>
            <w:gridSpan w:val="2"/>
            <w:shd w:val="clear" w:color="auto" w:fill="DAEEF3" w:themeFill="accent5" w:themeFillTint="33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31 января 2019 (четверг)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09:00 – 10:15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</w:rPr>
              <w:t>1ч1</w:t>
            </w:r>
            <w:r w:rsidRPr="000A5FE1">
              <w:rPr>
                <w:sz w:val="28"/>
                <w:szCs w:val="28"/>
                <w:lang w:val="en-US"/>
              </w:rPr>
              <w:t>5’</w:t>
            </w:r>
          </w:p>
        </w:tc>
        <w:tc>
          <w:tcPr>
            <w:tcW w:w="4182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«Методы и инструменты анализа эффективности основных образовательных программ», </w:t>
            </w:r>
          </w:p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нач. УОП проф. Игнатьев О.В.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10:15 – 11:30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</w:rPr>
              <w:t>1ч1</w:t>
            </w:r>
            <w:r w:rsidRPr="000A5FE1">
              <w:rPr>
                <w:sz w:val="28"/>
                <w:szCs w:val="28"/>
                <w:lang w:val="en-US"/>
              </w:rPr>
              <w:t>5’</w:t>
            </w:r>
          </w:p>
        </w:tc>
        <w:tc>
          <w:tcPr>
            <w:tcW w:w="4182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«Использование Онлайн-курсов при реализации ООП: планирование, разработка, реализация», </w:t>
            </w:r>
          </w:p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доц. Воробьёва А.А.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11:30 – 12:45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</w:rPr>
              <w:t>1ч1</w:t>
            </w:r>
            <w:r w:rsidRPr="000A5FE1">
              <w:rPr>
                <w:sz w:val="28"/>
                <w:szCs w:val="28"/>
                <w:lang w:val="en-US"/>
              </w:rPr>
              <w:t>5’</w:t>
            </w:r>
          </w:p>
        </w:tc>
        <w:tc>
          <w:tcPr>
            <w:tcW w:w="4182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«Использование системы «</w:t>
            </w:r>
            <w:proofErr w:type="spellStart"/>
            <w:r w:rsidRPr="000A5FE1">
              <w:rPr>
                <w:sz w:val="28"/>
                <w:szCs w:val="28"/>
              </w:rPr>
              <w:t>Антиплаги</w:t>
            </w:r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5FE1">
              <w:rPr>
                <w:sz w:val="28"/>
                <w:szCs w:val="28"/>
              </w:rPr>
              <w:t xml:space="preserve">РУДН»: опыт, проблемы, развитие», </w:t>
            </w:r>
          </w:p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0A5FE1">
              <w:rPr>
                <w:sz w:val="28"/>
                <w:szCs w:val="28"/>
              </w:rPr>
              <w:t>дир</w:t>
            </w:r>
            <w:proofErr w:type="spellEnd"/>
            <w:r w:rsidRPr="000A5FE1">
              <w:rPr>
                <w:sz w:val="28"/>
                <w:szCs w:val="28"/>
              </w:rPr>
              <w:t>. ДИТ, доц. Шевцов В.В.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  <w:lang w:val="en-US"/>
              </w:rPr>
              <w:t>13:00 – 14:</w:t>
            </w:r>
            <w:r w:rsidRPr="000A5FE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4182" w:type="pct"/>
            <w:gridSpan w:val="2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A5FE1">
              <w:rPr>
                <w:b/>
                <w:sz w:val="28"/>
                <w:szCs w:val="28"/>
              </w:rPr>
              <w:t>ОБЕД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4</w:t>
            </w:r>
            <w:r w:rsidRPr="000A5FE1">
              <w:rPr>
                <w:sz w:val="28"/>
                <w:szCs w:val="28"/>
                <w:lang w:val="en-US"/>
              </w:rPr>
              <w:t>:00 – 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00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1ч</w:t>
            </w:r>
          </w:p>
        </w:tc>
        <w:tc>
          <w:tcPr>
            <w:tcW w:w="2004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«Обзор ресурсов: журналы, книги, спецпроекты» </w:t>
            </w:r>
            <w:proofErr w:type="spellStart"/>
            <w:r w:rsidRPr="000A5FE1">
              <w:rPr>
                <w:sz w:val="28"/>
                <w:szCs w:val="28"/>
              </w:rPr>
              <w:t>Е.Бирюкова</w:t>
            </w:r>
            <w:proofErr w:type="spellEnd"/>
            <w:r w:rsidRPr="000A5FE1">
              <w:rPr>
                <w:sz w:val="28"/>
                <w:szCs w:val="28"/>
              </w:rPr>
              <w:t xml:space="preserve">, ИД </w:t>
            </w:r>
            <w:r w:rsidRPr="000A5FE1">
              <w:rPr>
                <w:sz w:val="28"/>
                <w:szCs w:val="28"/>
                <w:lang w:val="en-US"/>
              </w:rPr>
              <w:t>Springer</w:t>
            </w:r>
          </w:p>
        </w:tc>
        <w:tc>
          <w:tcPr>
            <w:tcW w:w="2178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«Создание МООС», доц. Воробьёва А.А.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:00 – 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45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  <w:lang w:val="en-US"/>
              </w:rPr>
              <w:t>45’</w:t>
            </w:r>
          </w:p>
        </w:tc>
        <w:tc>
          <w:tcPr>
            <w:tcW w:w="2004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«Поиск и подбор журналов для публикаций», </w:t>
            </w:r>
            <w:proofErr w:type="spellStart"/>
            <w:r w:rsidRPr="000A5FE1">
              <w:rPr>
                <w:sz w:val="28"/>
                <w:szCs w:val="28"/>
              </w:rPr>
              <w:t>Д.Иовчева</w:t>
            </w:r>
            <w:proofErr w:type="spellEnd"/>
            <w:r w:rsidRPr="000A5FE1">
              <w:rPr>
                <w:sz w:val="28"/>
                <w:szCs w:val="28"/>
              </w:rPr>
              <w:t xml:space="preserve">, ИД </w:t>
            </w:r>
            <w:r w:rsidRPr="000A5FE1">
              <w:rPr>
                <w:sz w:val="28"/>
                <w:szCs w:val="28"/>
                <w:lang w:val="en-US"/>
              </w:rPr>
              <w:t>Springer</w:t>
            </w:r>
          </w:p>
        </w:tc>
        <w:tc>
          <w:tcPr>
            <w:tcW w:w="2178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«Использование </w:t>
            </w:r>
            <w:proofErr w:type="spellStart"/>
            <w:r w:rsidRPr="000A5FE1">
              <w:rPr>
                <w:sz w:val="28"/>
                <w:szCs w:val="28"/>
              </w:rPr>
              <w:t>майноров</w:t>
            </w:r>
            <w:proofErr w:type="spellEnd"/>
            <w:r w:rsidRPr="000A5FE1">
              <w:rPr>
                <w:sz w:val="28"/>
                <w:szCs w:val="28"/>
              </w:rPr>
              <w:t>, междисциплинарных курсов и факультативов в ООП РУДН»,</w:t>
            </w:r>
          </w:p>
          <w:p w:rsidR="005A02E4" w:rsidRPr="000A5FE1" w:rsidRDefault="005A02E4" w:rsidP="00DD045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нач. УОП проф. Игнатьев О.В.</w:t>
            </w:r>
          </w:p>
        </w:tc>
      </w:tr>
      <w:tr w:rsidR="005A02E4" w:rsidRPr="000A5FE1" w:rsidTr="00DD0454">
        <w:tc>
          <w:tcPr>
            <w:tcW w:w="519" w:type="pct"/>
            <w:vAlign w:val="center"/>
          </w:tcPr>
          <w:p w:rsidR="005A02E4" w:rsidRPr="000A5FE1" w:rsidRDefault="005A02E4" w:rsidP="00DD0454">
            <w:pPr>
              <w:spacing w:line="240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  <w:lang w:val="en-US"/>
              </w:rPr>
              <w:t>1</w:t>
            </w:r>
            <w:r w:rsidRPr="000A5FE1">
              <w:rPr>
                <w:sz w:val="28"/>
                <w:szCs w:val="28"/>
              </w:rPr>
              <w:t>5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45</w:t>
            </w:r>
            <w:r w:rsidRPr="000A5FE1">
              <w:rPr>
                <w:sz w:val="28"/>
                <w:szCs w:val="28"/>
                <w:lang w:val="en-US"/>
              </w:rPr>
              <w:t xml:space="preserve"> – 1</w:t>
            </w:r>
            <w:r w:rsidRPr="000A5FE1">
              <w:rPr>
                <w:sz w:val="28"/>
                <w:szCs w:val="28"/>
              </w:rPr>
              <w:t>6</w:t>
            </w:r>
            <w:r w:rsidRPr="000A5FE1">
              <w:rPr>
                <w:sz w:val="28"/>
                <w:szCs w:val="28"/>
                <w:lang w:val="en-US"/>
              </w:rPr>
              <w:t>:</w:t>
            </w:r>
            <w:r w:rsidRPr="000A5FE1">
              <w:rPr>
                <w:sz w:val="28"/>
                <w:szCs w:val="28"/>
              </w:rPr>
              <w:t>30</w:t>
            </w:r>
          </w:p>
        </w:tc>
        <w:tc>
          <w:tcPr>
            <w:tcW w:w="299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A5FE1">
              <w:rPr>
                <w:sz w:val="28"/>
                <w:szCs w:val="28"/>
                <w:lang w:val="en-US"/>
              </w:rPr>
              <w:t>45’</w:t>
            </w:r>
          </w:p>
        </w:tc>
        <w:tc>
          <w:tcPr>
            <w:tcW w:w="2004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 xml:space="preserve">«Профильные базы данных: </w:t>
            </w:r>
            <w:r w:rsidR="00D846E2">
              <w:rPr>
                <w:sz w:val="28"/>
                <w:szCs w:val="28"/>
              </w:rPr>
              <w:t>практические аспекты подключения и эффективного использования</w:t>
            </w:r>
            <w:bookmarkStart w:id="0" w:name="_GoBack"/>
            <w:bookmarkEnd w:id="0"/>
            <w:r w:rsidRPr="000A5FE1">
              <w:rPr>
                <w:sz w:val="28"/>
                <w:szCs w:val="28"/>
              </w:rPr>
              <w:t>», зам. директора УНИБЦ (НБ) Фомичева С.А.</w:t>
            </w:r>
          </w:p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5FE1">
              <w:rPr>
                <w:sz w:val="28"/>
                <w:szCs w:val="28"/>
              </w:rPr>
              <w:t>Ответы на вопросы, все спикеры.</w:t>
            </w:r>
          </w:p>
        </w:tc>
        <w:tc>
          <w:tcPr>
            <w:tcW w:w="2178" w:type="pct"/>
            <w:vAlign w:val="center"/>
          </w:tcPr>
          <w:p w:rsidR="005A02E4" w:rsidRPr="000A5FE1" w:rsidRDefault="005A02E4" w:rsidP="00DD045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A02E4" w:rsidRDefault="005A02E4" w:rsidP="005A02E4"/>
    <w:p w:rsidR="005A02E4" w:rsidRDefault="005A02E4" w:rsidP="005A02E4">
      <w:pPr>
        <w:ind w:firstLine="0"/>
        <w:jc w:val="center"/>
        <w:rPr>
          <w:sz w:val="22"/>
          <w:szCs w:val="22"/>
        </w:rPr>
      </w:pPr>
    </w:p>
    <w:p w:rsidR="005A02E4" w:rsidRDefault="005A02E4" w:rsidP="005A02E4">
      <w:pPr>
        <w:spacing w:line="240" w:lineRule="auto"/>
        <w:ind w:firstLine="0"/>
        <w:jc w:val="left"/>
        <w:rPr>
          <w:sz w:val="28"/>
          <w:szCs w:val="28"/>
        </w:rPr>
      </w:pPr>
    </w:p>
    <w:p w:rsidR="007930BC" w:rsidRDefault="007930BC"/>
    <w:sectPr w:rsidR="007930BC" w:rsidSect="002E1C07">
      <w:pgSz w:w="16838" w:h="11906" w:orient="landscape" w:code="9"/>
      <w:pgMar w:top="1701" w:right="1134" w:bottom="851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E4"/>
    <w:rsid w:val="005A02E4"/>
    <w:rsid w:val="007930BC"/>
    <w:rsid w:val="00D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2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2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</dc:creator>
  <cp:lastModifiedBy>смол</cp:lastModifiedBy>
  <cp:revision>2</cp:revision>
  <dcterms:created xsi:type="dcterms:W3CDTF">2019-02-01T06:47:00Z</dcterms:created>
  <dcterms:modified xsi:type="dcterms:W3CDTF">2019-02-01T07:17:00Z</dcterms:modified>
</cp:coreProperties>
</file>